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FB42" w14:textId="77777777" w:rsidR="00C71C8D" w:rsidRPr="00C71C8D" w:rsidRDefault="00C71C8D" w:rsidP="00C71C8D">
      <w:pPr>
        <w:rPr>
          <w:b/>
          <w:bCs/>
          <w:color w:val="2F5597"/>
        </w:rPr>
      </w:pPr>
      <w:r w:rsidRPr="00C71C8D">
        <w:rPr>
          <w:b/>
          <w:bCs/>
          <w:color w:val="2F5597"/>
        </w:rPr>
        <w:t>DDW and Supports Waiver Agency Providers:</w:t>
      </w:r>
    </w:p>
    <w:p w14:paraId="2606DE0E" w14:textId="77777777" w:rsidR="00C71C8D" w:rsidRDefault="00C71C8D" w:rsidP="00C71C8D">
      <w:pPr>
        <w:rPr>
          <w:color w:val="2F5597"/>
        </w:rPr>
      </w:pPr>
    </w:p>
    <w:p w14:paraId="70819912" w14:textId="77777777" w:rsidR="00C71C8D" w:rsidRDefault="00C71C8D" w:rsidP="00C71C8D">
      <w:pPr>
        <w:rPr>
          <w:color w:val="2F5597"/>
        </w:rPr>
      </w:pPr>
      <w:r>
        <w:rPr>
          <w:b/>
          <w:bCs/>
          <w:i/>
          <w:iCs/>
          <w:color w:val="2F5597"/>
        </w:rPr>
        <w:t xml:space="preserve">On March 9, 2021 </w:t>
      </w:r>
      <w:r>
        <w:rPr>
          <w:color w:val="2F5597"/>
        </w:rPr>
        <w:t xml:space="preserve">there was a national outage on the AuthentiCare </w:t>
      </w:r>
      <w:proofErr w:type="gramStart"/>
      <w:r>
        <w:rPr>
          <w:color w:val="2F5597"/>
        </w:rPr>
        <w:t>IVR</w:t>
      </w:r>
      <w:proofErr w:type="gramEnd"/>
      <w:r>
        <w:rPr>
          <w:color w:val="2F5597"/>
        </w:rPr>
        <w:t xml:space="preserve"> but the issue is now resolved.  In Palco NM there are only two options to track time and they are IVR claims or manual web entries.  Since the IVR was down yesterday</w:t>
      </w:r>
      <w:r>
        <w:rPr>
          <w:b/>
          <w:bCs/>
          <w:i/>
          <w:iCs/>
          <w:color w:val="2F5597"/>
        </w:rPr>
        <w:t>,</w:t>
      </w:r>
      <w:r>
        <w:rPr>
          <w:color w:val="2F5597"/>
        </w:rPr>
        <w:t xml:space="preserve"> agency provider administrators will need to manually enter worker/employee clock in and clock out information on the website.  Please follow the </w:t>
      </w:r>
      <w:proofErr w:type="gramStart"/>
      <w:r>
        <w:rPr>
          <w:color w:val="2F5597"/>
        </w:rPr>
        <w:t>3 step</w:t>
      </w:r>
      <w:proofErr w:type="gramEnd"/>
      <w:r>
        <w:rPr>
          <w:color w:val="2F5597"/>
        </w:rPr>
        <w:t xml:space="preserve"> process</w:t>
      </w:r>
      <w:r>
        <w:rPr>
          <w:b/>
          <w:bCs/>
          <w:i/>
          <w:iCs/>
          <w:color w:val="2F5597"/>
        </w:rPr>
        <w:t xml:space="preserve"> </w:t>
      </w:r>
      <w:r>
        <w:rPr>
          <w:color w:val="2F5597"/>
        </w:rPr>
        <w:t>below</w:t>
      </w:r>
      <w:r>
        <w:rPr>
          <w:color w:val="000000"/>
        </w:rPr>
        <w:t>:</w:t>
      </w:r>
    </w:p>
    <w:p w14:paraId="36DA4D83" w14:textId="77777777" w:rsidR="00C71C8D" w:rsidRDefault="00C71C8D" w:rsidP="00C71C8D"/>
    <w:p w14:paraId="6FDC6BBC" w14:textId="77777777" w:rsidR="00C71C8D" w:rsidRDefault="00C71C8D" w:rsidP="00C71C8D">
      <w:pPr>
        <w:rPr>
          <w:color w:val="1F497D"/>
        </w:rPr>
      </w:pPr>
      <w:r>
        <w:rPr>
          <w:color w:val="1F497D"/>
        </w:rPr>
        <w:t xml:space="preserve">Step 1:  </w:t>
      </w:r>
      <w:r>
        <w:rPr>
          <w:color w:val="993366"/>
        </w:rPr>
        <w:t>L</w:t>
      </w:r>
      <w:r>
        <w:rPr>
          <w:color w:val="1F497D"/>
        </w:rPr>
        <w:t>og into AuthentiCare and Add new claim - Standard:</w:t>
      </w:r>
    </w:p>
    <w:p w14:paraId="761E00A2" w14:textId="77777777" w:rsidR="00C71C8D" w:rsidRDefault="00C71C8D" w:rsidP="00C71C8D">
      <w:pPr>
        <w:rPr>
          <w:color w:val="1F497D"/>
        </w:rPr>
      </w:pPr>
    </w:p>
    <w:p w14:paraId="780B3212" w14:textId="2014EB76" w:rsidR="00C71C8D" w:rsidRDefault="00C71C8D" w:rsidP="00C71C8D">
      <w:pPr>
        <w:rPr>
          <w:color w:val="1F497D"/>
        </w:rPr>
      </w:pPr>
      <w:r>
        <w:rPr>
          <w:noProof/>
        </w:rPr>
        <w:drawing>
          <wp:inline distT="0" distB="0" distL="0" distR="0" wp14:anchorId="00BEAF9F" wp14:editId="6198056C">
            <wp:extent cx="5943600" cy="2836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2836545"/>
                    </a:xfrm>
                    <a:prstGeom prst="rect">
                      <a:avLst/>
                    </a:prstGeom>
                    <a:noFill/>
                    <a:ln>
                      <a:noFill/>
                    </a:ln>
                  </pic:spPr>
                </pic:pic>
              </a:graphicData>
            </a:graphic>
          </wp:inline>
        </w:drawing>
      </w:r>
    </w:p>
    <w:p w14:paraId="608CDA0B" w14:textId="77777777" w:rsidR="00C71C8D" w:rsidRDefault="00C71C8D" w:rsidP="00C71C8D">
      <w:pPr>
        <w:rPr>
          <w:color w:val="1F497D"/>
        </w:rPr>
      </w:pPr>
    </w:p>
    <w:p w14:paraId="1695BB6E" w14:textId="77777777" w:rsidR="00C71C8D" w:rsidRDefault="00C71C8D" w:rsidP="00C71C8D">
      <w:pPr>
        <w:rPr>
          <w:color w:val="1F497D"/>
        </w:rPr>
      </w:pPr>
      <w:r>
        <w:rPr>
          <w:color w:val="1F497D"/>
        </w:rPr>
        <w:t>Step 2</w:t>
      </w:r>
      <w:r>
        <w:rPr>
          <w:color w:val="993366"/>
        </w:rPr>
        <w:t>:</w:t>
      </w:r>
      <w:r>
        <w:rPr>
          <w:color w:val="1F497D"/>
        </w:rPr>
        <w:t xml:space="preserve"> </w:t>
      </w:r>
      <w:r>
        <w:rPr>
          <w:color w:val="993366"/>
        </w:rPr>
        <w:t>E</w:t>
      </w:r>
      <w:r>
        <w:rPr>
          <w:color w:val="1F497D"/>
        </w:rPr>
        <w:t xml:space="preserve">nter the worker, client, and service into the appropriate boxes.  Once worker, client, and service are entered time entry boxes will appear that should be populated with the time of the visit.  When complete hit </w:t>
      </w:r>
      <w:proofErr w:type="gramStart"/>
      <w:r>
        <w:rPr>
          <w:color w:val="1F497D"/>
        </w:rPr>
        <w:t>save</w:t>
      </w:r>
      <w:proofErr w:type="gramEnd"/>
      <w:r>
        <w:rPr>
          <w:color w:val="1F497D"/>
        </w:rPr>
        <w:t>.   </w:t>
      </w:r>
    </w:p>
    <w:p w14:paraId="09441FDD" w14:textId="77777777" w:rsidR="00C71C8D" w:rsidRDefault="00C71C8D" w:rsidP="00C71C8D">
      <w:pPr>
        <w:rPr>
          <w:color w:val="1F497D"/>
        </w:rPr>
      </w:pPr>
    </w:p>
    <w:p w14:paraId="15871DE8" w14:textId="18C43461" w:rsidR="00C71C8D" w:rsidRDefault="00C71C8D" w:rsidP="00C71C8D">
      <w:pPr>
        <w:rPr>
          <w:color w:val="1F497D"/>
        </w:rPr>
      </w:pPr>
      <w:r>
        <w:rPr>
          <w:noProof/>
        </w:rPr>
        <w:drawing>
          <wp:inline distT="0" distB="0" distL="0" distR="0" wp14:anchorId="2E641E5C" wp14:editId="6489361D">
            <wp:extent cx="4626429" cy="275262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64755" cy="2775430"/>
                    </a:xfrm>
                    <a:prstGeom prst="rect">
                      <a:avLst/>
                    </a:prstGeom>
                    <a:noFill/>
                    <a:ln>
                      <a:noFill/>
                    </a:ln>
                  </pic:spPr>
                </pic:pic>
              </a:graphicData>
            </a:graphic>
          </wp:inline>
        </w:drawing>
      </w:r>
    </w:p>
    <w:p w14:paraId="7B92FEBB" w14:textId="77777777" w:rsidR="00C71C8D" w:rsidRDefault="00C71C8D" w:rsidP="00C71C8D">
      <w:pPr>
        <w:rPr>
          <w:color w:val="1F497D"/>
        </w:rPr>
      </w:pPr>
    </w:p>
    <w:p w14:paraId="514347A4" w14:textId="77777777" w:rsidR="00C71C8D" w:rsidRDefault="00C71C8D" w:rsidP="00C71C8D">
      <w:pPr>
        <w:rPr>
          <w:color w:val="1F497D"/>
        </w:rPr>
      </w:pPr>
      <w:r>
        <w:rPr>
          <w:color w:val="1F497D"/>
        </w:rPr>
        <w:t>Step 3</w:t>
      </w:r>
      <w:r>
        <w:rPr>
          <w:color w:val="993366"/>
        </w:rPr>
        <w:t>:</w:t>
      </w:r>
      <w:r>
        <w:rPr>
          <w:color w:val="1F497D"/>
        </w:rPr>
        <w:t xml:space="preserve">  Ensure you see “successfully saved </w:t>
      </w:r>
      <w:proofErr w:type="spellStart"/>
      <w:r>
        <w:rPr>
          <w:color w:val="1F497D"/>
        </w:rPr>
        <w:t>claimID</w:t>
      </w:r>
      <w:proofErr w:type="spellEnd"/>
      <w:r>
        <w:rPr>
          <w:color w:val="1F497D"/>
        </w:rPr>
        <w:t xml:space="preserve"> message.  Here is the completed </w:t>
      </w:r>
      <w:proofErr w:type="gramStart"/>
      <w:r>
        <w:rPr>
          <w:color w:val="1F497D"/>
        </w:rPr>
        <w:t>screen</w:t>
      </w:r>
      <w:proofErr w:type="gramEnd"/>
    </w:p>
    <w:p w14:paraId="1D203439" w14:textId="19408B32" w:rsidR="00C71C8D" w:rsidRDefault="00C71C8D" w:rsidP="00C71C8D">
      <w:pPr>
        <w:rPr>
          <w:rFonts w:ascii="Segoe UI" w:hAnsi="Segoe UI" w:cs="Segoe UI"/>
        </w:rPr>
      </w:pPr>
      <w:r>
        <w:rPr>
          <w:noProof/>
        </w:rPr>
        <w:drawing>
          <wp:inline distT="0" distB="0" distL="0" distR="0" wp14:anchorId="51ED80B8" wp14:editId="36092E43">
            <wp:extent cx="5943600" cy="406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4062730"/>
                    </a:xfrm>
                    <a:prstGeom prst="rect">
                      <a:avLst/>
                    </a:prstGeom>
                    <a:noFill/>
                    <a:ln>
                      <a:noFill/>
                    </a:ln>
                  </pic:spPr>
                </pic:pic>
              </a:graphicData>
            </a:graphic>
          </wp:inline>
        </w:drawing>
      </w:r>
    </w:p>
    <w:p w14:paraId="0F75662A" w14:textId="77777777" w:rsidR="00C71C8D" w:rsidRDefault="00C71C8D"/>
    <w:sectPr w:rsidR="00C71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tzA1MDI0MTaxMDZU0lEKTi0uzszPAykwrAUAFYhoECwAAAA="/>
  </w:docVars>
  <w:rsids>
    <w:rsidRoot w:val="00C71C8D"/>
    <w:rsid w:val="00C7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8DC2"/>
  <w15:chartTrackingRefBased/>
  <w15:docId w15:val="{4849D727-6227-48F7-9A38-E86B535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02.jpg@01D715A8.59F953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jpg@01D715A8.59F9534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715A8.59F95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Rademacher</dc:creator>
  <cp:keywords/>
  <dc:description/>
  <cp:lastModifiedBy>Cynthia Rademacher</cp:lastModifiedBy>
  <cp:revision>1</cp:revision>
  <dcterms:created xsi:type="dcterms:W3CDTF">2021-03-10T19:34:00Z</dcterms:created>
  <dcterms:modified xsi:type="dcterms:W3CDTF">2021-03-10T19:53:00Z</dcterms:modified>
</cp:coreProperties>
</file>